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FB4" w:rsidRPr="00ED67DA" w:rsidRDefault="00EA7FB4" w:rsidP="007559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ED67DA">
        <w:rPr>
          <w:rFonts w:ascii="Times New Roman" w:hAnsi="Times New Roman" w:cs="Times New Roman"/>
          <w:sz w:val="24"/>
          <w:szCs w:val="24"/>
        </w:rPr>
        <w:t xml:space="preserve">Dr hab. Marzenna Wiśniewska, prof. UMK </w:t>
      </w:r>
      <w:r w:rsidRPr="00ED67DA">
        <w:rPr>
          <w:rFonts w:ascii="Times New Roman" w:hAnsi="Times New Roman" w:cs="Times New Roman"/>
          <w:sz w:val="24"/>
          <w:szCs w:val="24"/>
        </w:rPr>
        <w:tab/>
      </w:r>
      <w:r w:rsidRPr="00ED67DA">
        <w:rPr>
          <w:rFonts w:ascii="Times New Roman" w:hAnsi="Times New Roman" w:cs="Times New Roman"/>
          <w:sz w:val="24"/>
          <w:szCs w:val="24"/>
        </w:rPr>
        <w:tab/>
      </w:r>
      <w:r w:rsidRPr="00ED67DA">
        <w:rPr>
          <w:rFonts w:ascii="Times New Roman" w:hAnsi="Times New Roman" w:cs="Times New Roman"/>
          <w:sz w:val="24"/>
          <w:szCs w:val="24"/>
        </w:rPr>
        <w:tab/>
      </w:r>
      <w:r w:rsidRPr="00ED67DA">
        <w:rPr>
          <w:rFonts w:ascii="Times New Roman" w:hAnsi="Times New Roman" w:cs="Times New Roman"/>
          <w:sz w:val="24"/>
          <w:szCs w:val="24"/>
        </w:rPr>
        <w:tab/>
      </w:r>
      <w:r w:rsidRPr="00ED67DA">
        <w:rPr>
          <w:rFonts w:ascii="Times New Roman" w:hAnsi="Times New Roman" w:cs="Times New Roman"/>
          <w:sz w:val="24"/>
          <w:szCs w:val="24"/>
        </w:rPr>
        <w:tab/>
        <w:t>Toruń, 10.</w:t>
      </w:r>
      <w:r w:rsidR="00FC5954" w:rsidRPr="00ED67DA">
        <w:rPr>
          <w:rFonts w:ascii="Times New Roman" w:hAnsi="Times New Roman" w:cs="Times New Roman"/>
          <w:sz w:val="24"/>
          <w:szCs w:val="24"/>
        </w:rPr>
        <w:t>07</w:t>
      </w:r>
      <w:r w:rsidRPr="00ED67DA">
        <w:rPr>
          <w:rFonts w:ascii="Times New Roman" w:hAnsi="Times New Roman" w:cs="Times New Roman"/>
          <w:sz w:val="24"/>
          <w:szCs w:val="24"/>
        </w:rPr>
        <w:t>.202</w:t>
      </w:r>
      <w:r w:rsidR="00FC5954" w:rsidRPr="00ED67DA">
        <w:rPr>
          <w:rFonts w:ascii="Times New Roman" w:hAnsi="Times New Roman" w:cs="Times New Roman"/>
          <w:sz w:val="24"/>
          <w:szCs w:val="24"/>
        </w:rPr>
        <w:t>6</w:t>
      </w:r>
    </w:p>
    <w:p w:rsidR="00EA7FB4" w:rsidRPr="00ED67DA" w:rsidRDefault="00EA7FB4" w:rsidP="007559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7DA">
        <w:rPr>
          <w:rFonts w:ascii="Times New Roman" w:hAnsi="Times New Roman" w:cs="Times New Roman"/>
          <w:sz w:val="24"/>
          <w:szCs w:val="24"/>
        </w:rPr>
        <w:t>Pełnomocnik Dziekana Wydziału Humanistycznego</w:t>
      </w:r>
    </w:p>
    <w:p w:rsidR="00EA7FB4" w:rsidRPr="00ED67DA" w:rsidRDefault="00EA7FB4" w:rsidP="007559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7DA">
        <w:rPr>
          <w:rFonts w:ascii="Times New Roman" w:hAnsi="Times New Roman" w:cs="Times New Roman"/>
          <w:sz w:val="24"/>
          <w:szCs w:val="24"/>
        </w:rPr>
        <w:t>Ds. Praktyk Studenckich dla kierunku kulturoznawstwo</w:t>
      </w:r>
    </w:p>
    <w:p w:rsidR="00EA7FB4" w:rsidRPr="00ED67DA" w:rsidRDefault="00EA7FB4" w:rsidP="00EA7FB4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:rsidR="00EA7FB4" w:rsidRPr="00ED67DA" w:rsidRDefault="00EA7FB4" w:rsidP="00755990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ED67DA">
        <w:rPr>
          <w:rFonts w:ascii="Times New Roman" w:hAnsi="Times New Roman" w:cs="Times New Roman"/>
          <w:sz w:val="24"/>
          <w:szCs w:val="24"/>
        </w:rPr>
        <w:t>Szanowny Pan</w:t>
      </w:r>
    </w:p>
    <w:p w:rsidR="00EA7FB4" w:rsidRPr="00ED67DA" w:rsidRDefault="00EA7FB4" w:rsidP="00755990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67DA">
        <w:rPr>
          <w:rFonts w:ascii="Times New Roman" w:hAnsi="Times New Roman" w:cs="Times New Roman"/>
          <w:sz w:val="24"/>
          <w:szCs w:val="24"/>
        </w:rPr>
        <w:t>Dr hab. Piotr Sadkowski, prof. UMK</w:t>
      </w:r>
    </w:p>
    <w:p w:rsidR="00EA7FB4" w:rsidRPr="00ED67DA" w:rsidRDefault="00EA7FB4" w:rsidP="00755990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67DA">
        <w:rPr>
          <w:rFonts w:ascii="Times New Roman" w:hAnsi="Times New Roman" w:cs="Times New Roman"/>
          <w:sz w:val="24"/>
          <w:szCs w:val="24"/>
        </w:rPr>
        <w:t>Prodziekan ds. kształcenia</w:t>
      </w:r>
    </w:p>
    <w:p w:rsidR="00EA7FB4" w:rsidRPr="00ED67DA" w:rsidRDefault="00EA7FB4" w:rsidP="00755990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67DA">
        <w:rPr>
          <w:rFonts w:ascii="Times New Roman" w:hAnsi="Times New Roman" w:cs="Times New Roman"/>
          <w:sz w:val="24"/>
          <w:szCs w:val="24"/>
        </w:rPr>
        <w:t>Wydział Humanistyczny UMK</w:t>
      </w:r>
    </w:p>
    <w:p w:rsidR="00EA7FB4" w:rsidRPr="00ED67DA" w:rsidRDefault="00EA7FB4" w:rsidP="00EA7FB4">
      <w:pPr>
        <w:autoSpaceDE w:val="0"/>
        <w:autoSpaceDN w:val="0"/>
        <w:adjustRightInd w:val="0"/>
        <w:spacing w:after="0" w:line="312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A7FB4" w:rsidRPr="00ED67DA" w:rsidRDefault="00EA7FB4" w:rsidP="00FC595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67DA">
        <w:rPr>
          <w:rFonts w:ascii="Times New Roman" w:hAnsi="Times New Roman" w:cs="Times New Roman"/>
          <w:b/>
          <w:sz w:val="24"/>
          <w:szCs w:val="24"/>
        </w:rPr>
        <w:t>Sprawozdanie z realizacji praktyk studenckich na kierunku kulturoznawstwo (pierwszy stopień) w roku akademickim 202</w:t>
      </w:r>
      <w:r w:rsidR="00FC5954" w:rsidRPr="00ED67DA">
        <w:rPr>
          <w:rFonts w:ascii="Times New Roman" w:hAnsi="Times New Roman" w:cs="Times New Roman"/>
          <w:b/>
          <w:sz w:val="24"/>
          <w:szCs w:val="24"/>
        </w:rPr>
        <w:t>4</w:t>
      </w:r>
      <w:r w:rsidRPr="00ED67DA">
        <w:rPr>
          <w:rFonts w:ascii="Times New Roman" w:hAnsi="Times New Roman" w:cs="Times New Roman"/>
          <w:b/>
          <w:sz w:val="24"/>
          <w:szCs w:val="24"/>
        </w:rPr>
        <w:t>/202</w:t>
      </w:r>
      <w:r w:rsidR="00FC5954" w:rsidRPr="00ED67DA">
        <w:rPr>
          <w:rFonts w:ascii="Times New Roman" w:hAnsi="Times New Roman" w:cs="Times New Roman"/>
          <w:b/>
          <w:sz w:val="24"/>
          <w:szCs w:val="24"/>
        </w:rPr>
        <w:t>5</w:t>
      </w:r>
    </w:p>
    <w:p w:rsidR="00EA7FB4" w:rsidRPr="00ED67DA" w:rsidRDefault="00EA7FB4" w:rsidP="00EA7FB4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67DA">
        <w:rPr>
          <w:rFonts w:ascii="Times New Roman" w:hAnsi="Times New Roman" w:cs="Times New Roman"/>
          <w:sz w:val="24"/>
          <w:szCs w:val="24"/>
        </w:rPr>
        <w:t>Praktyki studenckie na kierunku kulturoznawstwo 1 stopnia na specjalności Kulturoznawstwo ogólne oraz na specjalności Kultura Dalekiego Wschodu (z językiem chińskim i japońskim) w roku akademickim 202</w:t>
      </w:r>
      <w:r w:rsidR="003F08B7">
        <w:rPr>
          <w:rFonts w:ascii="Times New Roman" w:hAnsi="Times New Roman" w:cs="Times New Roman"/>
          <w:sz w:val="24"/>
          <w:szCs w:val="24"/>
        </w:rPr>
        <w:t>4/2025</w:t>
      </w:r>
      <w:r w:rsidRPr="00ED67DA">
        <w:rPr>
          <w:rFonts w:ascii="Times New Roman" w:hAnsi="Times New Roman" w:cs="Times New Roman"/>
          <w:sz w:val="24"/>
          <w:szCs w:val="24"/>
        </w:rPr>
        <w:t xml:space="preserve"> realizowały osoby studiujące na drugim i trzecim roku. Praktyki odbywały się zgodnie z efektami kształcenia obowiązującymi dla tego kierunku</w:t>
      </w:r>
      <w:r w:rsidR="00867066">
        <w:rPr>
          <w:rFonts w:ascii="Times New Roman" w:hAnsi="Times New Roman" w:cs="Times New Roman"/>
          <w:sz w:val="24"/>
          <w:szCs w:val="24"/>
        </w:rPr>
        <w:t xml:space="preserve">, weryfikowany w oparciu o wiedzę na temat zakresu działalności podmiotów, konsultowanie zadań planowanych w ramach praktyk oraz kontakt bezpośredni z osobami pełniącymi funkcje opiekunów praktyk. </w:t>
      </w:r>
      <w:r w:rsidR="00867066" w:rsidRPr="00ED67DA">
        <w:rPr>
          <w:rFonts w:ascii="Times New Roman" w:hAnsi="Times New Roman" w:cs="Times New Roman"/>
          <w:sz w:val="24"/>
          <w:szCs w:val="24"/>
        </w:rPr>
        <w:t>W celu wsparcia procesu realizacji praktyk przez cały rok akademicki prowadzone były konsultacje przeznaczone na kwestie merytoryczne i organizacyjne dotyczące praktyk</w:t>
      </w:r>
      <w:r w:rsidR="00867066">
        <w:rPr>
          <w:rFonts w:ascii="Times New Roman" w:hAnsi="Times New Roman" w:cs="Times New Roman"/>
          <w:sz w:val="24"/>
          <w:szCs w:val="24"/>
        </w:rPr>
        <w:t xml:space="preserve"> (raz w tygodniu w terminie wskazanym w systemie USOS)</w:t>
      </w:r>
      <w:r w:rsidR="00867066" w:rsidRPr="00ED67DA">
        <w:rPr>
          <w:rFonts w:ascii="Times New Roman" w:hAnsi="Times New Roman" w:cs="Times New Roman"/>
          <w:sz w:val="24"/>
          <w:szCs w:val="24"/>
        </w:rPr>
        <w:t>. Studenci proponowali samodzielnie miejsca praktyk lub korzystali ze wskazówek i porad, które wynika</w:t>
      </w:r>
      <w:r w:rsidR="00867066">
        <w:rPr>
          <w:rFonts w:ascii="Times New Roman" w:hAnsi="Times New Roman" w:cs="Times New Roman"/>
          <w:sz w:val="24"/>
          <w:szCs w:val="24"/>
        </w:rPr>
        <w:t xml:space="preserve">ją z umów partnerskich </w:t>
      </w:r>
      <w:r w:rsidR="00867066" w:rsidRPr="00ED67DA">
        <w:rPr>
          <w:rFonts w:ascii="Times New Roman" w:hAnsi="Times New Roman" w:cs="Times New Roman"/>
          <w:sz w:val="24"/>
          <w:szCs w:val="24"/>
        </w:rPr>
        <w:t>UMK z instytucjami</w:t>
      </w:r>
      <w:r w:rsidR="00867066">
        <w:rPr>
          <w:rFonts w:ascii="Times New Roman" w:hAnsi="Times New Roman" w:cs="Times New Roman"/>
          <w:sz w:val="24"/>
          <w:szCs w:val="24"/>
        </w:rPr>
        <w:t xml:space="preserve">, dotychczasowej współpracy w różnymi podmiotami oraz </w:t>
      </w:r>
      <w:r w:rsidR="00867066" w:rsidRPr="00ED67DA">
        <w:rPr>
          <w:rFonts w:ascii="Times New Roman" w:hAnsi="Times New Roman" w:cs="Times New Roman"/>
          <w:sz w:val="24"/>
          <w:szCs w:val="24"/>
        </w:rPr>
        <w:t>rozpoznania</w:t>
      </w:r>
      <w:r w:rsidR="00867066">
        <w:rPr>
          <w:rFonts w:ascii="Times New Roman" w:hAnsi="Times New Roman" w:cs="Times New Roman"/>
          <w:sz w:val="24"/>
          <w:szCs w:val="24"/>
        </w:rPr>
        <w:t xml:space="preserve"> indywidualnych </w:t>
      </w:r>
      <w:r w:rsidR="00867066" w:rsidRPr="00ED67DA">
        <w:rPr>
          <w:rFonts w:ascii="Times New Roman" w:hAnsi="Times New Roman" w:cs="Times New Roman"/>
          <w:sz w:val="24"/>
          <w:szCs w:val="24"/>
        </w:rPr>
        <w:t>potrzeb</w:t>
      </w:r>
      <w:r w:rsidR="00867066">
        <w:rPr>
          <w:rFonts w:ascii="Times New Roman" w:hAnsi="Times New Roman" w:cs="Times New Roman"/>
          <w:sz w:val="24"/>
          <w:szCs w:val="24"/>
        </w:rPr>
        <w:t xml:space="preserve"> </w:t>
      </w:r>
      <w:r w:rsidR="00867066" w:rsidRPr="00ED67DA">
        <w:rPr>
          <w:rFonts w:ascii="Times New Roman" w:hAnsi="Times New Roman" w:cs="Times New Roman"/>
          <w:sz w:val="24"/>
          <w:szCs w:val="24"/>
        </w:rPr>
        <w:t>studentów. Na miejsce realizacji praktyk wybierane były podmioty prowadzące działalność kulturalną w dużych miastach, w tym głównie w Toruniu, ale też w mniejszych miejscowościach, blisko miejsca zamieszkania osoby realizującej praktyki.</w:t>
      </w:r>
      <w:r w:rsidR="00867066">
        <w:rPr>
          <w:rFonts w:ascii="Times New Roman" w:hAnsi="Times New Roman" w:cs="Times New Roman"/>
          <w:sz w:val="24"/>
          <w:szCs w:val="24"/>
        </w:rPr>
        <w:t xml:space="preserve"> Praktyki odbywały się w </w:t>
      </w:r>
      <w:r w:rsidRPr="00ED67DA">
        <w:rPr>
          <w:rFonts w:ascii="Times New Roman" w:hAnsi="Times New Roman" w:cs="Times New Roman"/>
          <w:sz w:val="24"/>
          <w:szCs w:val="24"/>
        </w:rPr>
        <w:t>różnorodnych typach instytucji publicznych (</w:t>
      </w:r>
      <w:r w:rsidR="00B254D7">
        <w:rPr>
          <w:rFonts w:ascii="Times New Roman" w:hAnsi="Times New Roman" w:cs="Times New Roman"/>
          <w:sz w:val="24"/>
          <w:szCs w:val="24"/>
        </w:rPr>
        <w:t>centra kultury, domy kultury, muzea, instytucje artystyczne, biblioteki</w:t>
      </w:r>
      <w:r w:rsidRPr="00ED67DA">
        <w:rPr>
          <w:rFonts w:ascii="Times New Roman" w:hAnsi="Times New Roman" w:cs="Times New Roman"/>
          <w:sz w:val="24"/>
          <w:szCs w:val="24"/>
        </w:rPr>
        <w:t>)</w:t>
      </w:r>
      <w:r w:rsidR="00B254D7">
        <w:rPr>
          <w:rFonts w:ascii="Times New Roman" w:hAnsi="Times New Roman" w:cs="Times New Roman"/>
          <w:sz w:val="24"/>
          <w:szCs w:val="24"/>
        </w:rPr>
        <w:t>, w organizacjach pozarządowych oraz</w:t>
      </w:r>
      <w:r w:rsidRPr="00ED67DA">
        <w:rPr>
          <w:rFonts w:ascii="Times New Roman" w:hAnsi="Times New Roman" w:cs="Times New Roman"/>
          <w:sz w:val="24"/>
          <w:szCs w:val="24"/>
        </w:rPr>
        <w:t xml:space="preserve"> w przedsiębiorstwach prowadzących działalność kulturalną</w:t>
      </w:r>
      <w:r w:rsidR="00B254D7">
        <w:rPr>
          <w:rFonts w:ascii="Times New Roman" w:hAnsi="Times New Roman" w:cs="Times New Roman"/>
          <w:sz w:val="24"/>
          <w:szCs w:val="24"/>
        </w:rPr>
        <w:t xml:space="preserve"> (wydawnictwa)</w:t>
      </w:r>
      <w:r w:rsidRPr="00ED67DA">
        <w:rPr>
          <w:rFonts w:ascii="Times New Roman" w:hAnsi="Times New Roman" w:cs="Times New Roman"/>
          <w:sz w:val="24"/>
          <w:szCs w:val="24"/>
        </w:rPr>
        <w:t xml:space="preserve">. W przypadku osób studiujących na specjalności Kultura Dalekiego Wschodu z językiem chińskim i japońskim uzasadniona była realizacja praktyk w ramach międzynarodowej wymiany dla studentów UMK. </w:t>
      </w:r>
      <w:r w:rsidR="00755990">
        <w:rPr>
          <w:rFonts w:ascii="Times New Roman" w:hAnsi="Times New Roman" w:cs="Times New Roman"/>
          <w:sz w:val="24"/>
          <w:szCs w:val="24"/>
        </w:rPr>
        <w:t xml:space="preserve">W związku ze zgłoszeniem potrzeby rozwijania doświadczenia w zakresie pracy redakcyjnej studenci wybrali również współpracę z Wydawnictwem UMK. </w:t>
      </w:r>
      <w:r w:rsidRPr="00ED67DA">
        <w:rPr>
          <w:rFonts w:ascii="Times New Roman" w:hAnsi="Times New Roman" w:cs="Times New Roman"/>
          <w:sz w:val="24"/>
          <w:szCs w:val="24"/>
        </w:rPr>
        <w:t>W uzasadnionych przypadkach zaliczenie praktyk odbywało się na podstawie pracy zawodowej wykonywanej w ramach umów o pracę w instytucjach kultury na stanowiskach odpowiadających miejscom zatrudnienia kulturoznawców.</w:t>
      </w:r>
    </w:p>
    <w:p w:rsidR="00755990" w:rsidRDefault="00EA7FB4" w:rsidP="00EA7FB4">
      <w:pPr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67DA">
        <w:rPr>
          <w:rFonts w:ascii="Times New Roman" w:hAnsi="Times New Roman" w:cs="Times New Roman"/>
          <w:sz w:val="24"/>
          <w:szCs w:val="24"/>
        </w:rPr>
        <w:t>Praktyki studenckie odbywały się zgodnie z obowiązującym regulaminem praktyk UMK w wymi</w:t>
      </w:r>
      <w:r w:rsidR="00867066">
        <w:rPr>
          <w:rFonts w:ascii="Times New Roman" w:hAnsi="Times New Roman" w:cs="Times New Roman"/>
          <w:sz w:val="24"/>
          <w:szCs w:val="24"/>
        </w:rPr>
        <w:t>arze 60 godzin</w:t>
      </w:r>
      <w:r w:rsidR="00755990">
        <w:rPr>
          <w:rFonts w:ascii="Times New Roman" w:hAnsi="Times New Roman" w:cs="Times New Roman"/>
          <w:sz w:val="24"/>
          <w:szCs w:val="24"/>
        </w:rPr>
        <w:t xml:space="preserve"> (regulamin i niezbędna dokumentacja są dostępne na stronie Wydziału Humanistycz</w:t>
      </w:r>
      <w:r w:rsidR="003F08B7">
        <w:rPr>
          <w:rFonts w:ascii="Times New Roman" w:hAnsi="Times New Roman" w:cs="Times New Roman"/>
          <w:sz w:val="24"/>
          <w:szCs w:val="24"/>
        </w:rPr>
        <w:t>n</w:t>
      </w:r>
      <w:r w:rsidR="00755990">
        <w:rPr>
          <w:rFonts w:ascii="Times New Roman" w:hAnsi="Times New Roman" w:cs="Times New Roman"/>
          <w:sz w:val="24"/>
          <w:szCs w:val="24"/>
        </w:rPr>
        <w:t>ego)</w:t>
      </w:r>
      <w:r w:rsidR="00867066">
        <w:rPr>
          <w:rFonts w:ascii="Times New Roman" w:hAnsi="Times New Roman" w:cs="Times New Roman"/>
          <w:sz w:val="24"/>
          <w:szCs w:val="24"/>
        </w:rPr>
        <w:t xml:space="preserve">. Dokumentacja obejmowała </w:t>
      </w:r>
      <w:r w:rsidRPr="00ED67DA">
        <w:rPr>
          <w:rFonts w:ascii="Times New Roman" w:hAnsi="Times New Roman" w:cs="Times New Roman"/>
          <w:sz w:val="24"/>
          <w:szCs w:val="24"/>
        </w:rPr>
        <w:t>porozumie</w:t>
      </w:r>
      <w:r w:rsidR="00867066">
        <w:rPr>
          <w:rFonts w:ascii="Times New Roman" w:hAnsi="Times New Roman" w:cs="Times New Roman"/>
          <w:sz w:val="24"/>
          <w:szCs w:val="24"/>
        </w:rPr>
        <w:t xml:space="preserve">nie </w:t>
      </w:r>
      <w:r w:rsidRPr="00ED67DA">
        <w:rPr>
          <w:rFonts w:ascii="Times New Roman" w:hAnsi="Times New Roman" w:cs="Times New Roman"/>
          <w:sz w:val="24"/>
          <w:szCs w:val="24"/>
        </w:rPr>
        <w:t>dwustronn</w:t>
      </w:r>
      <w:r w:rsidR="00867066">
        <w:rPr>
          <w:rFonts w:ascii="Times New Roman" w:hAnsi="Times New Roman" w:cs="Times New Roman"/>
          <w:sz w:val="24"/>
          <w:szCs w:val="24"/>
        </w:rPr>
        <w:t xml:space="preserve">e </w:t>
      </w:r>
      <w:r w:rsidRPr="00ED67DA">
        <w:rPr>
          <w:rFonts w:ascii="Times New Roman" w:hAnsi="Times New Roman" w:cs="Times New Roman"/>
          <w:sz w:val="24"/>
          <w:szCs w:val="24"/>
        </w:rPr>
        <w:t>podpisywan</w:t>
      </w:r>
      <w:r w:rsidR="00867066">
        <w:rPr>
          <w:rFonts w:ascii="Times New Roman" w:hAnsi="Times New Roman" w:cs="Times New Roman"/>
          <w:sz w:val="24"/>
          <w:szCs w:val="24"/>
        </w:rPr>
        <w:t>e</w:t>
      </w:r>
      <w:r w:rsidRPr="00ED67DA">
        <w:rPr>
          <w:rFonts w:ascii="Times New Roman" w:hAnsi="Times New Roman" w:cs="Times New Roman"/>
          <w:sz w:val="24"/>
          <w:szCs w:val="24"/>
        </w:rPr>
        <w:t xml:space="preserve"> z zakładami</w:t>
      </w:r>
      <w:r w:rsidR="00867066">
        <w:rPr>
          <w:rFonts w:ascii="Times New Roman" w:hAnsi="Times New Roman" w:cs="Times New Roman"/>
          <w:sz w:val="24"/>
          <w:szCs w:val="24"/>
        </w:rPr>
        <w:t xml:space="preserve"> oraz </w:t>
      </w:r>
      <w:r w:rsidRPr="00ED67DA">
        <w:rPr>
          <w:rFonts w:ascii="Times New Roman" w:hAnsi="Times New Roman" w:cs="Times New Roman"/>
          <w:sz w:val="24"/>
          <w:szCs w:val="24"/>
        </w:rPr>
        <w:t>kar</w:t>
      </w:r>
      <w:r w:rsidR="00867066">
        <w:rPr>
          <w:rFonts w:ascii="Times New Roman" w:hAnsi="Times New Roman" w:cs="Times New Roman"/>
          <w:sz w:val="24"/>
          <w:szCs w:val="24"/>
        </w:rPr>
        <w:t xml:space="preserve">tę </w:t>
      </w:r>
      <w:r w:rsidRPr="00ED67DA">
        <w:rPr>
          <w:rFonts w:ascii="Times New Roman" w:hAnsi="Times New Roman" w:cs="Times New Roman"/>
          <w:sz w:val="24"/>
          <w:szCs w:val="24"/>
        </w:rPr>
        <w:t xml:space="preserve">praktyk </w:t>
      </w:r>
      <w:r w:rsidR="00867066">
        <w:rPr>
          <w:rFonts w:ascii="Times New Roman" w:hAnsi="Times New Roman" w:cs="Times New Roman"/>
          <w:sz w:val="24"/>
          <w:szCs w:val="24"/>
        </w:rPr>
        <w:t xml:space="preserve">z wyszczególnionymi </w:t>
      </w:r>
      <w:r w:rsidR="00755990">
        <w:rPr>
          <w:rFonts w:ascii="Times New Roman" w:hAnsi="Times New Roman" w:cs="Times New Roman"/>
          <w:sz w:val="24"/>
          <w:szCs w:val="24"/>
        </w:rPr>
        <w:t xml:space="preserve">terminami i zadaniami </w:t>
      </w:r>
      <w:r w:rsidR="00755990">
        <w:rPr>
          <w:rFonts w:ascii="Times New Roman" w:hAnsi="Times New Roman" w:cs="Times New Roman"/>
          <w:sz w:val="24"/>
          <w:szCs w:val="24"/>
        </w:rPr>
        <w:lastRenderedPageBreak/>
        <w:t xml:space="preserve">realizowanymi przez </w:t>
      </w:r>
      <w:proofErr w:type="spellStart"/>
      <w:r w:rsidR="00755990">
        <w:rPr>
          <w:rFonts w:ascii="Times New Roman" w:hAnsi="Times New Roman" w:cs="Times New Roman"/>
          <w:sz w:val="24"/>
          <w:szCs w:val="24"/>
        </w:rPr>
        <w:t>studenta_kę</w:t>
      </w:r>
      <w:proofErr w:type="spellEnd"/>
      <w:r w:rsidR="00755990">
        <w:rPr>
          <w:rFonts w:ascii="Times New Roman" w:hAnsi="Times New Roman" w:cs="Times New Roman"/>
          <w:sz w:val="24"/>
          <w:szCs w:val="24"/>
        </w:rPr>
        <w:t>, za</w:t>
      </w:r>
      <w:r w:rsidRPr="00ED67DA">
        <w:rPr>
          <w:rFonts w:ascii="Times New Roman" w:hAnsi="Times New Roman" w:cs="Times New Roman"/>
          <w:sz w:val="24"/>
          <w:szCs w:val="24"/>
        </w:rPr>
        <w:t>opiniowan</w:t>
      </w:r>
      <w:r w:rsidR="00755990">
        <w:rPr>
          <w:rFonts w:ascii="Times New Roman" w:hAnsi="Times New Roman" w:cs="Times New Roman"/>
          <w:sz w:val="24"/>
          <w:szCs w:val="24"/>
        </w:rPr>
        <w:t>ą p</w:t>
      </w:r>
      <w:r w:rsidRPr="00ED67DA">
        <w:rPr>
          <w:rFonts w:ascii="Times New Roman" w:hAnsi="Times New Roman" w:cs="Times New Roman"/>
          <w:sz w:val="24"/>
          <w:szCs w:val="24"/>
        </w:rPr>
        <w:t>rzez opiekuna praktyk w zakładzie</w:t>
      </w:r>
      <w:r w:rsidR="00755990">
        <w:rPr>
          <w:rFonts w:ascii="Times New Roman" w:hAnsi="Times New Roman" w:cs="Times New Roman"/>
          <w:sz w:val="24"/>
          <w:szCs w:val="24"/>
        </w:rPr>
        <w:t>. Przebieg i efekty praktyk były weryfikowane</w:t>
      </w:r>
      <w:r w:rsidRPr="00ED67DA">
        <w:rPr>
          <w:rFonts w:ascii="Times New Roman" w:hAnsi="Times New Roman" w:cs="Times New Roman"/>
          <w:sz w:val="24"/>
          <w:szCs w:val="24"/>
        </w:rPr>
        <w:t xml:space="preserve"> przez koordynatora praktyk na Wydziale Humanistycznym w zakresie formalnym</w:t>
      </w:r>
      <w:r w:rsidR="00755990">
        <w:rPr>
          <w:rFonts w:ascii="Times New Roman" w:hAnsi="Times New Roman" w:cs="Times New Roman"/>
          <w:sz w:val="24"/>
          <w:szCs w:val="24"/>
        </w:rPr>
        <w:t xml:space="preserve"> i w</w:t>
      </w:r>
      <w:r w:rsidRPr="00ED67DA">
        <w:rPr>
          <w:rFonts w:ascii="Times New Roman" w:hAnsi="Times New Roman" w:cs="Times New Roman"/>
          <w:sz w:val="24"/>
          <w:szCs w:val="24"/>
        </w:rPr>
        <w:t xml:space="preserve"> odniesieniu do efektów kształcenia</w:t>
      </w:r>
      <w:r w:rsidR="0075599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A7FB4" w:rsidRPr="00ED67DA" w:rsidRDefault="00EA7FB4" w:rsidP="00EA7FB4">
      <w:pPr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67DA">
        <w:rPr>
          <w:rFonts w:ascii="Times New Roman" w:hAnsi="Times New Roman" w:cs="Times New Roman"/>
          <w:sz w:val="24"/>
          <w:szCs w:val="24"/>
        </w:rPr>
        <w:t xml:space="preserve">Studenci </w:t>
      </w:r>
      <w:r w:rsidR="00755990">
        <w:rPr>
          <w:rFonts w:ascii="Times New Roman" w:hAnsi="Times New Roman" w:cs="Times New Roman"/>
          <w:sz w:val="24"/>
          <w:szCs w:val="24"/>
        </w:rPr>
        <w:t xml:space="preserve">kulturoznawstwa są </w:t>
      </w:r>
      <w:r w:rsidRPr="00ED67DA">
        <w:rPr>
          <w:rFonts w:ascii="Times New Roman" w:hAnsi="Times New Roman" w:cs="Times New Roman"/>
          <w:sz w:val="24"/>
          <w:szCs w:val="24"/>
        </w:rPr>
        <w:t>wysoko oceniani za realizowane zadania, wiele osób otrzymało w karcie praktyk pisemną opinię o przebiegu praktyk, co pozwala zwrócić uwagę na te elementy, które nie mieszczą się w tabeli oceny, a mogą pełnić funkcję rekomendacji dla osoby studiującej. Koordynatorka praktyk prowadziła rozmowy ewaluacyjne na temat przebiegu praktyk, co umożliwiało podzielenie się efektami zadań realizowanych w trakcie praktyk</w:t>
      </w:r>
      <w:r w:rsidR="00755990">
        <w:rPr>
          <w:rFonts w:ascii="Times New Roman" w:hAnsi="Times New Roman" w:cs="Times New Roman"/>
          <w:sz w:val="24"/>
          <w:szCs w:val="24"/>
        </w:rPr>
        <w:t>, informacji o sposobie organizacji i atmosferze pracy. Studenci nie zgłosili żadnych trudności czy spraw wymagających interwencji.</w:t>
      </w:r>
      <w:r w:rsidR="00755990" w:rsidRPr="00ED67DA">
        <w:rPr>
          <w:rFonts w:ascii="Times New Roman" w:hAnsi="Times New Roman" w:cs="Times New Roman"/>
          <w:sz w:val="24"/>
          <w:szCs w:val="24"/>
        </w:rPr>
        <w:t xml:space="preserve"> </w:t>
      </w:r>
      <w:r w:rsidRPr="00ED67DA">
        <w:rPr>
          <w:rFonts w:ascii="Times New Roman" w:hAnsi="Times New Roman" w:cs="Times New Roman"/>
          <w:sz w:val="24"/>
          <w:szCs w:val="24"/>
        </w:rPr>
        <w:t xml:space="preserve">Informacje </w:t>
      </w:r>
      <w:r w:rsidR="00755990">
        <w:rPr>
          <w:rFonts w:ascii="Times New Roman" w:hAnsi="Times New Roman" w:cs="Times New Roman"/>
          <w:sz w:val="24"/>
          <w:szCs w:val="24"/>
        </w:rPr>
        <w:t xml:space="preserve">od studentów </w:t>
      </w:r>
      <w:r w:rsidRPr="00ED67DA">
        <w:rPr>
          <w:rFonts w:ascii="Times New Roman" w:hAnsi="Times New Roman" w:cs="Times New Roman"/>
          <w:sz w:val="24"/>
          <w:szCs w:val="24"/>
        </w:rPr>
        <w:t xml:space="preserve">stanowią ważną bazę wiedzy o sprawdzonych instytucjach oraz działaniach, które </w:t>
      </w:r>
      <w:r w:rsidR="00755990">
        <w:rPr>
          <w:rFonts w:ascii="Times New Roman" w:hAnsi="Times New Roman" w:cs="Times New Roman"/>
          <w:sz w:val="24"/>
          <w:szCs w:val="24"/>
        </w:rPr>
        <w:t xml:space="preserve">mogli zaproponować i przeprowadzić w </w:t>
      </w:r>
      <w:r w:rsidRPr="00ED67DA">
        <w:rPr>
          <w:rFonts w:ascii="Times New Roman" w:hAnsi="Times New Roman" w:cs="Times New Roman"/>
          <w:sz w:val="24"/>
          <w:szCs w:val="24"/>
        </w:rPr>
        <w:t xml:space="preserve">instytucji w oparciu o kompetencje uzyskane w trakcie kształcenia na UMK. Pełna dokumentacja procesu realizacji praktyk (porozumienia oraz karty praktyk) w wersji drukowanej </w:t>
      </w:r>
      <w:r w:rsidR="00755990">
        <w:rPr>
          <w:rFonts w:ascii="Times New Roman" w:hAnsi="Times New Roman" w:cs="Times New Roman"/>
          <w:sz w:val="24"/>
          <w:szCs w:val="24"/>
        </w:rPr>
        <w:t>jest</w:t>
      </w:r>
      <w:r w:rsidRPr="00ED67DA">
        <w:rPr>
          <w:rFonts w:ascii="Times New Roman" w:hAnsi="Times New Roman" w:cs="Times New Roman"/>
          <w:sz w:val="24"/>
          <w:szCs w:val="24"/>
        </w:rPr>
        <w:t xml:space="preserve"> złożona wraz ze sprawozdaniem w Dziekanacie Wydziału Humanistycznego.</w:t>
      </w:r>
    </w:p>
    <w:p w:rsidR="00EA7FB4" w:rsidRPr="00ED67DA" w:rsidRDefault="00EA7FB4" w:rsidP="00EA7FB4">
      <w:pPr>
        <w:autoSpaceDE w:val="0"/>
        <w:autoSpaceDN w:val="0"/>
        <w:adjustRightInd w:val="0"/>
        <w:spacing w:after="0" w:line="312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D67DA">
        <w:rPr>
          <w:rFonts w:ascii="Times New Roman" w:hAnsi="Times New Roman" w:cs="Times New Roman"/>
          <w:sz w:val="24"/>
          <w:szCs w:val="24"/>
        </w:rPr>
        <w:t>Zaliczenie praktyk studenckich w roku akademickim 202</w:t>
      </w:r>
      <w:r w:rsidR="00D1686F" w:rsidRPr="00ED67DA">
        <w:rPr>
          <w:rFonts w:ascii="Times New Roman" w:hAnsi="Times New Roman" w:cs="Times New Roman"/>
          <w:sz w:val="24"/>
          <w:szCs w:val="24"/>
        </w:rPr>
        <w:t>4</w:t>
      </w:r>
      <w:r w:rsidRPr="00ED67DA">
        <w:rPr>
          <w:rFonts w:ascii="Times New Roman" w:hAnsi="Times New Roman" w:cs="Times New Roman"/>
          <w:sz w:val="24"/>
          <w:szCs w:val="24"/>
        </w:rPr>
        <w:t>/202</w:t>
      </w:r>
      <w:r w:rsidR="00D1686F" w:rsidRPr="00ED67DA">
        <w:rPr>
          <w:rFonts w:ascii="Times New Roman" w:hAnsi="Times New Roman" w:cs="Times New Roman"/>
          <w:sz w:val="24"/>
          <w:szCs w:val="24"/>
        </w:rPr>
        <w:t>5</w:t>
      </w:r>
      <w:r w:rsidRPr="00ED67DA">
        <w:rPr>
          <w:rFonts w:ascii="Times New Roman" w:hAnsi="Times New Roman" w:cs="Times New Roman"/>
          <w:sz w:val="24"/>
          <w:szCs w:val="24"/>
        </w:rPr>
        <w:t xml:space="preserve"> otrzymało </w:t>
      </w:r>
      <w:r w:rsidR="00B254D7">
        <w:rPr>
          <w:rFonts w:ascii="Times New Roman" w:hAnsi="Times New Roman" w:cs="Times New Roman"/>
          <w:sz w:val="24"/>
          <w:szCs w:val="24"/>
        </w:rPr>
        <w:t>35</w:t>
      </w:r>
      <w:r w:rsidRPr="00ED67DA">
        <w:rPr>
          <w:rFonts w:ascii="Times New Roman" w:hAnsi="Times New Roman" w:cs="Times New Roman"/>
          <w:sz w:val="24"/>
          <w:szCs w:val="24"/>
        </w:rPr>
        <w:t xml:space="preserve"> osób. </w:t>
      </w:r>
    </w:p>
    <w:p w:rsidR="00EA7FB4" w:rsidRPr="00ED67DA" w:rsidRDefault="00EA7FB4" w:rsidP="00EA7FB4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sz w:val="24"/>
          <w:szCs w:val="24"/>
        </w:rPr>
      </w:pPr>
      <w:r w:rsidRPr="00ED67DA">
        <w:rPr>
          <w:rFonts w:ascii="Times New Roman" w:hAnsi="Times New Roman" w:cs="Times New Roman"/>
          <w:b/>
          <w:sz w:val="24"/>
          <w:szCs w:val="24"/>
        </w:rPr>
        <w:t>Wykaz miejsc realizacji praktyk:</w:t>
      </w:r>
    </w:p>
    <w:p w:rsidR="00EA7FB4" w:rsidRPr="00ED67DA" w:rsidRDefault="00EA7FB4" w:rsidP="00EA7FB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sz w:val="24"/>
          <w:szCs w:val="24"/>
        </w:rPr>
      </w:pPr>
      <w:r w:rsidRPr="00ED67DA">
        <w:rPr>
          <w:rFonts w:ascii="Times New Roman" w:hAnsi="Times New Roman" w:cs="Times New Roman"/>
          <w:b/>
          <w:sz w:val="24"/>
          <w:szCs w:val="24"/>
        </w:rPr>
        <w:t>Praktyki w toruńskich instytucjach kultury, organizacjach pozarządowych i</w:t>
      </w:r>
    </w:p>
    <w:p w:rsidR="00EA7FB4" w:rsidRPr="00ED67DA" w:rsidRDefault="00EA7FB4" w:rsidP="00EA7FB4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D67DA">
        <w:rPr>
          <w:rFonts w:ascii="Times New Roman" w:hAnsi="Times New Roman" w:cs="Times New Roman"/>
          <w:b/>
          <w:sz w:val="24"/>
          <w:szCs w:val="24"/>
        </w:rPr>
        <w:t>firmach</w:t>
      </w:r>
      <w:proofErr w:type="gramEnd"/>
      <w:r w:rsidRPr="00ED67DA">
        <w:rPr>
          <w:rFonts w:ascii="Times New Roman" w:hAnsi="Times New Roman" w:cs="Times New Roman"/>
          <w:b/>
          <w:sz w:val="24"/>
          <w:szCs w:val="24"/>
        </w:rPr>
        <w:t>:</w:t>
      </w:r>
    </w:p>
    <w:p w:rsidR="00700843" w:rsidRPr="00ED67DA" w:rsidRDefault="00700843" w:rsidP="00EA7FB4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 w:rsidRPr="00ED67DA">
        <w:rPr>
          <w:rFonts w:ascii="Times New Roman" w:hAnsi="Times New Roman" w:cs="Times New Roman"/>
          <w:sz w:val="24"/>
          <w:szCs w:val="24"/>
        </w:rPr>
        <w:t xml:space="preserve">Muzeum Etnograficzne im. Marii </w:t>
      </w:r>
      <w:proofErr w:type="spellStart"/>
      <w:r w:rsidRPr="00ED67DA">
        <w:rPr>
          <w:rFonts w:ascii="Times New Roman" w:hAnsi="Times New Roman" w:cs="Times New Roman"/>
          <w:sz w:val="24"/>
          <w:szCs w:val="24"/>
        </w:rPr>
        <w:t>Znamierowskiej-Prüfferowej</w:t>
      </w:r>
      <w:proofErr w:type="spellEnd"/>
      <w:r w:rsidRPr="00ED67DA">
        <w:rPr>
          <w:rFonts w:ascii="Times New Roman" w:hAnsi="Times New Roman" w:cs="Times New Roman"/>
          <w:sz w:val="24"/>
          <w:szCs w:val="24"/>
        </w:rPr>
        <w:t xml:space="preserve"> w Toruniu - </w:t>
      </w:r>
      <w:r w:rsidR="00ED67DA" w:rsidRPr="00ED67DA">
        <w:rPr>
          <w:rFonts w:ascii="Times New Roman" w:hAnsi="Times New Roman" w:cs="Times New Roman"/>
          <w:sz w:val="24"/>
          <w:szCs w:val="24"/>
        </w:rPr>
        <w:t>5</w:t>
      </w:r>
    </w:p>
    <w:p w:rsidR="00EA7FB4" w:rsidRPr="00ED67DA" w:rsidRDefault="00EA7FB4" w:rsidP="00EA7FB4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 w:rsidRPr="00ED67DA">
        <w:rPr>
          <w:rFonts w:ascii="Times New Roman" w:hAnsi="Times New Roman" w:cs="Times New Roman"/>
          <w:sz w:val="24"/>
          <w:szCs w:val="24"/>
        </w:rPr>
        <w:t>Wojewódzka Biblioteka Publiczna Książnica Kopernikańska w Toruniu – 1</w:t>
      </w:r>
    </w:p>
    <w:p w:rsidR="00EA7FB4" w:rsidRPr="00ED67DA" w:rsidRDefault="00EA7FB4" w:rsidP="00EA7FB4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 w:rsidRPr="00ED67DA">
        <w:rPr>
          <w:rFonts w:ascii="Times New Roman" w:hAnsi="Times New Roman" w:cs="Times New Roman"/>
          <w:sz w:val="24"/>
          <w:szCs w:val="24"/>
        </w:rPr>
        <w:t xml:space="preserve">Toruńska Orkiestra Symfoniczna — </w:t>
      </w:r>
      <w:r w:rsidR="00700843" w:rsidRPr="00ED67DA">
        <w:rPr>
          <w:rFonts w:ascii="Times New Roman" w:hAnsi="Times New Roman" w:cs="Times New Roman"/>
          <w:sz w:val="24"/>
          <w:szCs w:val="24"/>
        </w:rPr>
        <w:t>2</w:t>
      </w:r>
    </w:p>
    <w:p w:rsidR="00EA7FB4" w:rsidRPr="00ED67DA" w:rsidRDefault="00EA7FB4" w:rsidP="00EA7FB4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 w:rsidRPr="00ED67DA">
        <w:rPr>
          <w:rFonts w:ascii="Times New Roman" w:hAnsi="Times New Roman" w:cs="Times New Roman"/>
          <w:sz w:val="24"/>
          <w:szCs w:val="24"/>
        </w:rPr>
        <w:t xml:space="preserve">Fundacja Tumult w Toruniu — </w:t>
      </w:r>
      <w:r w:rsidR="009479D5">
        <w:rPr>
          <w:rFonts w:ascii="Times New Roman" w:hAnsi="Times New Roman" w:cs="Times New Roman"/>
          <w:sz w:val="24"/>
          <w:szCs w:val="24"/>
        </w:rPr>
        <w:t>8</w:t>
      </w:r>
    </w:p>
    <w:p w:rsidR="00700843" w:rsidRPr="00ED67DA" w:rsidRDefault="00700843" w:rsidP="00700843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 w:rsidRPr="00ED67DA">
        <w:rPr>
          <w:rFonts w:ascii="Times New Roman" w:hAnsi="Times New Roman" w:cs="Times New Roman"/>
          <w:sz w:val="24"/>
          <w:szCs w:val="24"/>
        </w:rPr>
        <w:t xml:space="preserve">Fundacja </w:t>
      </w:r>
      <w:proofErr w:type="spellStart"/>
      <w:r w:rsidRPr="00ED67DA">
        <w:rPr>
          <w:rFonts w:ascii="Times New Roman" w:hAnsi="Times New Roman" w:cs="Times New Roman"/>
          <w:sz w:val="24"/>
          <w:szCs w:val="24"/>
        </w:rPr>
        <w:t>Aeris</w:t>
      </w:r>
      <w:proofErr w:type="spellEnd"/>
      <w:r w:rsidRPr="00ED67DA">
        <w:rPr>
          <w:rFonts w:ascii="Times New Roman" w:hAnsi="Times New Roman" w:cs="Times New Roman"/>
          <w:sz w:val="24"/>
          <w:szCs w:val="24"/>
        </w:rPr>
        <w:t xml:space="preserve"> Futuro w Wieliczce (Festiwal </w:t>
      </w:r>
      <w:proofErr w:type="spellStart"/>
      <w:r w:rsidRPr="00ED67DA">
        <w:rPr>
          <w:rFonts w:ascii="Times New Roman" w:hAnsi="Times New Roman" w:cs="Times New Roman"/>
          <w:sz w:val="24"/>
          <w:szCs w:val="24"/>
        </w:rPr>
        <w:t>Czango</w:t>
      </w:r>
      <w:proofErr w:type="spellEnd"/>
      <w:r w:rsidRPr="00ED67DA">
        <w:rPr>
          <w:rFonts w:ascii="Times New Roman" w:hAnsi="Times New Roman" w:cs="Times New Roman"/>
          <w:sz w:val="24"/>
          <w:szCs w:val="24"/>
        </w:rPr>
        <w:t xml:space="preserve"> w Toruniu) - 3</w:t>
      </w:r>
    </w:p>
    <w:p w:rsidR="00EA7FB4" w:rsidRPr="00ED67DA" w:rsidRDefault="00EA7FB4" w:rsidP="00EA7FB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sz w:val="24"/>
          <w:szCs w:val="24"/>
        </w:rPr>
      </w:pPr>
      <w:r w:rsidRPr="00ED67DA">
        <w:rPr>
          <w:rFonts w:ascii="Times New Roman" w:hAnsi="Times New Roman" w:cs="Times New Roman"/>
          <w:b/>
          <w:sz w:val="24"/>
          <w:szCs w:val="24"/>
        </w:rPr>
        <w:t>Praktyki w miastach i miejscowościach w Polsce</w:t>
      </w:r>
    </w:p>
    <w:p w:rsidR="00700843" w:rsidRPr="00ED67DA" w:rsidRDefault="00700843" w:rsidP="00755990">
      <w:pPr>
        <w:pStyle w:val="Akapitzlist"/>
        <w:autoSpaceDE w:val="0"/>
        <w:autoSpaceDN w:val="0"/>
        <w:adjustRightInd w:val="0"/>
        <w:spacing w:after="0" w:line="312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D67DA">
        <w:rPr>
          <w:rFonts w:ascii="Times New Roman" w:hAnsi="Times New Roman" w:cs="Times New Roman"/>
          <w:sz w:val="24"/>
          <w:szCs w:val="24"/>
        </w:rPr>
        <w:t>Miejska i Powiatowa Biblioteka Publiczna – 1</w:t>
      </w:r>
    </w:p>
    <w:p w:rsidR="00700843" w:rsidRPr="00ED67DA" w:rsidRDefault="00700843" w:rsidP="00755990">
      <w:pPr>
        <w:pStyle w:val="Akapitzlist"/>
        <w:autoSpaceDE w:val="0"/>
        <w:autoSpaceDN w:val="0"/>
        <w:adjustRightInd w:val="0"/>
        <w:spacing w:after="0" w:line="312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D67DA">
        <w:rPr>
          <w:rFonts w:ascii="Times New Roman" w:hAnsi="Times New Roman" w:cs="Times New Roman"/>
          <w:sz w:val="24"/>
          <w:szCs w:val="24"/>
        </w:rPr>
        <w:t>Gminna Biblioteka Publiczna w Lubiczu - 1</w:t>
      </w:r>
    </w:p>
    <w:p w:rsidR="00700843" w:rsidRPr="00ED67DA" w:rsidRDefault="00700843" w:rsidP="00755990">
      <w:pPr>
        <w:pStyle w:val="Akapitzlist"/>
        <w:autoSpaceDE w:val="0"/>
        <w:autoSpaceDN w:val="0"/>
        <w:adjustRightInd w:val="0"/>
        <w:spacing w:after="0" w:line="312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D67DA">
        <w:rPr>
          <w:rFonts w:ascii="Times New Roman" w:hAnsi="Times New Roman" w:cs="Times New Roman"/>
          <w:sz w:val="24"/>
          <w:szCs w:val="24"/>
        </w:rPr>
        <w:t xml:space="preserve">Centrum Kultury „Scena to dziwna” w Gnieźnie </w:t>
      </w:r>
      <w:r w:rsidR="00ED67DA" w:rsidRPr="00ED67DA">
        <w:rPr>
          <w:rFonts w:ascii="Times New Roman" w:hAnsi="Times New Roman" w:cs="Times New Roman"/>
          <w:sz w:val="24"/>
          <w:szCs w:val="24"/>
        </w:rPr>
        <w:t>–</w:t>
      </w:r>
      <w:r w:rsidRPr="00ED67DA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ED67DA" w:rsidRPr="00ED67DA" w:rsidRDefault="00ED67DA" w:rsidP="00755990">
      <w:pPr>
        <w:pStyle w:val="Akapitzlist"/>
        <w:autoSpaceDE w:val="0"/>
        <w:autoSpaceDN w:val="0"/>
        <w:adjustRightInd w:val="0"/>
        <w:spacing w:after="0" w:line="312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D67DA">
        <w:rPr>
          <w:rFonts w:ascii="Times New Roman" w:hAnsi="Times New Roman" w:cs="Times New Roman"/>
          <w:color w:val="000000"/>
          <w:sz w:val="24"/>
          <w:szCs w:val="24"/>
        </w:rPr>
        <w:t xml:space="preserve">Bydgoski Konwent </w:t>
      </w:r>
      <w:proofErr w:type="spellStart"/>
      <w:r w:rsidRPr="00ED67DA">
        <w:rPr>
          <w:rFonts w:ascii="Times New Roman" w:hAnsi="Times New Roman" w:cs="Times New Roman"/>
          <w:color w:val="000000"/>
          <w:sz w:val="24"/>
          <w:szCs w:val="24"/>
        </w:rPr>
        <w:t>Multifandomowy</w:t>
      </w:r>
      <w:proofErr w:type="spellEnd"/>
      <w:r w:rsidRPr="00ED67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ED67DA">
        <w:rPr>
          <w:rFonts w:ascii="Times New Roman" w:hAnsi="Times New Roman" w:cs="Times New Roman"/>
          <w:color w:val="000000"/>
          <w:sz w:val="24"/>
          <w:szCs w:val="24"/>
        </w:rPr>
        <w:t>Bykon</w:t>
      </w:r>
      <w:proofErr w:type="spellEnd"/>
      <w:r w:rsidRPr="00ED67DA">
        <w:rPr>
          <w:rFonts w:ascii="Times New Roman" w:hAnsi="Times New Roman" w:cs="Times New Roman"/>
          <w:color w:val="000000"/>
          <w:sz w:val="24"/>
          <w:szCs w:val="24"/>
        </w:rPr>
        <w:t xml:space="preserve">  w</w:t>
      </w:r>
      <w:proofErr w:type="gramEnd"/>
      <w:r w:rsidRPr="00ED67DA">
        <w:rPr>
          <w:rFonts w:ascii="Times New Roman" w:hAnsi="Times New Roman" w:cs="Times New Roman"/>
          <w:color w:val="000000"/>
          <w:sz w:val="24"/>
          <w:szCs w:val="24"/>
        </w:rPr>
        <w:t xml:space="preserve"> Bydgoszczy - 1</w:t>
      </w:r>
    </w:p>
    <w:p w:rsidR="00EA7FB4" w:rsidRPr="00ED67DA" w:rsidRDefault="00EA7FB4" w:rsidP="00EA7FB4">
      <w:pPr>
        <w:pStyle w:val="Akapitzlist"/>
        <w:numPr>
          <w:ilvl w:val="0"/>
          <w:numId w:val="1"/>
        </w:numPr>
        <w:spacing w:after="0" w:line="312" w:lineRule="auto"/>
        <w:rPr>
          <w:rFonts w:ascii="Times New Roman" w:hAnsi="Times New Roman" w:cs="Times New Roman"/>
          <w:b/>
          <w:sz w:val="24"/>
          <w:szCs w:val="24"/>
        </w:rPr>
      </w:pPr>
      <w:r w:rsidRPr="00ED67DA">
        <w:rPr>
          <w:rFonts w:ascii="Times New Roman" w:hAnsi="Times New Roman" w:cs="Times New Roman"/>
          <w:b/>
          <w:sz w:val="24"/>
          <w:szCs w:val="24"/>
        </w:rPr>
        <w:t>Praktyki realizowane w oparciu o staże i działalność zawodową w różnorodnych podmiotach kultury</w:t>
      </w:r>
    </w:p>
    <w:p w:rsidR="00700843" w:rsidRPr="00ED67DA" w:rsidRDefault="00700843" w:rsidP="00EA7FB4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 w:rsidRPr="00ED67DA">
        <w:rPr>
          <w:rFonts w:ascii="Times New Roman" w:hAnsi="Times New Roman" w:cs="Times New Roman"/>
          <w:sz w:val="24"/>
          <w:szCs w:val="24"/>
        </w:rPr>
        <w:t xml:space="preserve">Europejskie Centrum Filmowe </w:t>
      </w:r>
      <w:proofErr w:type="spellStart"/>
      <w:r w:rsidRPr="00ED67DA">
        <w:rPr>
          <w:rFonts w:ascii="Times New Roman" w:hAnsi="Times New Roman" w:cs="Times New Roman"/>
          <w:sz w:val="24"/>
          <w:szCs w:val="24"/>
        </w:rPr>
        <w:t>Camerimage</w:t>
      </w:r>
      <w:proofErr w:type="spellEnd"/>
      <w:r w:rsidRPr="00ED67DA">
        <w:rPr>
          <w:rFonts w:ascii="Times New Roman" w:hAnsi="Times New Roman" w:cs="Times New Roman"/>
          <w:sz w:val="24"/>
          <w:szCs w:val="24"/>
        </w:rPr>
        <w:t xml:space="preserve"> w Toruniu – 1</w:t>
      </w:r>
    </w:p>
    <w:p w:rsidR="00700843" w:rsidRPr="00ED67DA" w:rsidRDefault="00700843" w:rsidP="00EA7FB4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 w:rsidRPr="00ED67DA">
        <w:rPr>
          <w:rFonts w:ascii="Times New Roman" w:hAnsi="Times New Roman" w:cs="Times New Roman"/>
          <w:sz w:val="24"/>
          <w:szCs w:val="24"/>
        </w:rPr>
        <w:t xml:space="preserve">Gminny Ośrodek Kultury w Obrowie – 1 </w:t>
      </w:r>
    </w:p>
    <w:p w:rsidR="00700843" w:rsidRPr="00ED67DA" w:rsidRDefault="00700843" w:rsidP="00EA7FB4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 w:rsidRPr="00ED67DA">
        <w:rPr>
          <w:rFonts w:ascii="Times New Roman" w:hAnsi="Times New Roman" w:cs="Times New Roman"/>
          <w:sz w:val="24"/>
          <w:szCs w:val="24"/>
        </w:rPr>
        <w:t>Miejsko-Gminna Biblioteka Publiczna w Sannikach - 1</w:t>
      </w:r>
    </w:p>
    <w:p w:rsidR="00EA7FB4" w:rsidRDefault="00EA7FB4" w:rsidP="00EA7FB4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 w:rsidRPr="00ED67DA">
        <w:rPr>
          <w:rFonts w:ascii="Times New Roman" w:hAnsi="Times New Roman" w:cs="Times New Roman"/>
          <w:sz w:val="24"/>
          <w:szCs w:val="24"/>
        </w:rPr>
        <w:t>Mołdawskie pismo „Jutrzenka” – 1</w:t>
      </w:r>
    </w:p>
    <w:p w:rsidR="00B1316B" w:rsidRPr="00ED67DA" w:rsidRDefault="00B1316B" w:rsidP="00EA7FB4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Regionalne Centrum Animacji Kultury w Zielonej Górze - 1</w:t>
      </w:r>
    </w:p>
    <w:p w:rsidR="00EA7FB4" w:rsidRPr="00ED67DA" w:rsidRDefault="00EA7FB4" w:rsidP="00EA7FB4">
      <w:pPr>
        <w:pStyle w:val="Akapitzlist"/>
        <w:numPr>
          <w:ilvl w:val="0"/>
          <w:numId w:val="1"/>
        </w:numPr>
        <w:spacing w:after="0" w:line="312" w:lineRule="auto"/>
        <w:rPr>
          <w:rFonts w:ascii="Times New Roman" w:hAnsi="Times New Roman" w:cs="Times New Roman"/>
          <w:b/>
          <w:sz w:val="24"/>
          <w:szCs w:val="24"/>
        </w:rPr>
      </w:pPr>
      <w:r w:rsidRPr="00ED67DA">
        <w:rPr>
          <w:rFonts w:ascii="Times New Roman" w:hAnsi="Times New Roman" w:cs="Times New Roman"/>
          <w:b/>
          <w:sz w:val="24"/>
          <w:szCs w:val="24"/>
        </w:rPr>
        <w:t>Praktyki w jednostkach UMK</w:t>
      </w:r>
    </w:p>
    <w:p w:rsidR="00EA7FB4" w:rsidRPr="00ED67DA" w:rsidRDefault="00EA7FB4" w:rsidP="00755990">
      <w:pPr>
        <w:pStyle w:val="Akapitzlist"/>
        <w:spacing w:after="0" w:line="312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D67DA">
        <w:rPr>
          <w:rFonts w:ascii="Times New Roman" w:hAnsi="Times New Roman" w:cs="Times New Roman"/>
          <w:sz w:val="24"/>
          <w:szCs w:val="24"/>
        </w:rPr>
        <w:t xml:space="preserve">Współpraca ze studentami zagranicznymi – </w:t>
      </w:r>
      <w:r w:rsidR="00700843" w:rsidRPr="00ED67DA">
        <w:rPr>
          <w:rFonts w:ascii="Times New Roman" w:hAnsi="Times New Roman" w:cs="Times New Roman"/>
          <w:sz w:val="24"/>
          <w:szCs w:val="24"/>
        </w:rPr>
        <w:t>4</w:t>
      </w:r>
    </w:p>
    <w:p w:rsidR="00BB0349" w:rsidRPr="00ED67DA" w:rsidRDefault="00700843" w:rsidP="00755990">
      <w:pPr>
        <w:pStyle w:val="Akapitzlist"/>
        <w:spacing w:after="0" w:line="312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D67DA">
        <w:rPr>
          <w:rFonts w:ascii="Times New Roman" w:hAnsi="Times New Roman" w:cs="Times New Roman"/>
          <w:sz w:val="24"/>
          <w:szCs w:val="24"/>
        </w:rPr>
        <w:t xml:space="preserve">Wydawnictwo Naukowe UMK – </w:t>
      </w:r>
      <w:r w:rsidR="00ED67DA" w:rsidRPr="00ED67DA">
        <w:rPr>
          <w:rFonts w:ascii="Times New Roman" w:hAnsi="Times New Roman" w:cs="Times New Roman"/>
          <w:sz w:val="24"/>
          <w:szCs w:val="24"/>
        </w:rPr>
        <w:t>3</w:t>
      </w:r>
      <w:r w:rsidRPr="00ED67DA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</w:p>
    <w:sectPr w:rsidR="00BB0349" w:rsidRPr="00ED67DA" w:rsidSect="00002F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131923"/>
    <w:multiLevelType w:val="hybridMultilevel"/>
    <w:tmpl w:val="B804FE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A7FB4"/>
    <w:rsid w:val="00002F29"/>
    <w:rsid w:val="001736C8"/>
    <w:rsid w:val="002A36BC"/>
    <w:rsid w:val="003F08B7"/>
    <w:rsid w:val="00700843"/>
    <w:rsid w:val="00755990"/>
    <w:rsid w:val="00867066"/>
    <w:rsid w:val="009479D5"/>
    <w:rsid w:val="00B1316B"/>
    <w:rsid w:val="00B254D7"/>
    <w:rsid w:val="00BB0349"/>
    <w:rsid w:val="00D1686F"/>
    <w:rsid w:val="00EA7FB4"/>
    <w:rsid w:val="00ED67DA"/>
    <w:rsid w:val="00FC59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7FB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A7F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725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UMK</Company>
  <LinksUpToDate>false</LinksUpToDate>
  <CharactersWithSpaces>5069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Marzenna Wiśniewska (marzennaw)</dc:creator>
  <cp:keywords/>
  <dc:description/>
  <cp:lastModifiedBy>Marzenna Wiśniewska</cp:lastModifiedBy>
  <cp:revision>4</cp:revision>
  <cp:lastPrinted>2026-07-14T11:19:00Z</cp:lastPrinted>
  <dcterms:created xsi:type="dcterms:W3CDTF">2026-07-13T08:06:00Z</dcterms:created>
  <dcterms:modified xsi:type="dcterms:W3CDTF">2026-07-14T11:21:00Z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df5ccf71-284c-46c5-8aa9-1816fe2bbfdf</vt:lpwstr>
  </property>
</Properties>
</file>