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AD4" w:rsidRDefault="00020AD4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Dr hab. Marzenna Wiśniewska, prof. UMK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Toruń, 10.06.2025</w:t>
      </w:r>
    </w:p>
    <w:p w:rsidR="00020AD4" w:rsidRPr="00020AD4" w:rsidRDefault="00020AD4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Pełnomocnik Dziekana Wydziału Humanistycznego</w:t>
      </w:r>
    </w:p>
    <w:p w:rsidR="00020AD4" w:rsidRPr="00020AD4" w:rsidRDefault="00020AD4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Ds. Praktyk Studenckich dla kierunku kulturoznawstwo</w:t>
      </w:r>
      <w:bookmarkStart w:id="0" w:name="_GoBack"/>
      <w:bookmarkEnd w:id="0"/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Szanowny Pan</w:t>
      </w: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020AD4">
        <w:rPr>
          <w:rFonts w:ascii="Times New Roman" w:hAnsi="Times New Roman" w:cs="Times New Roman"/>
          <w:sz w:val="24"/>
          <w:szCs w:val="24"/>
        </w:rPr>
        <w:t>r hab. Piotr Sadkowski, prof. UMK</w:t>
      </w: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Prodziekan ds. kształcenia</w:t>
      </w: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Wydział Humanistyczny UMK</w:t>
      </w:r>
    </w:p>
    <w:p w:rsidR="00020AD4" w:rsidRPr="00020AD4" w:rsidRDefault="00020AD4" w:rsidP="002B11FF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0AD4" w:rsidRPr="00020AD4" w:rsidRDefault="00020AD4" w:rsidP="002B11F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AD4">
        <w:rPr>
          <w:rFonts w:ascii="Times New Roman" w:hAnsi="Times New Roman" w:cs="Times New Roman"/>
          <w:b/>
          <w:sz w:val="24"/>
          <w:szCs w:val="24"/>
        </w:rPr>
        <w:t>Sprawozdanie z realizacji praktyk studenckich na kierunku kulturoznawstwo</w:t>
      </w:r>
      <w:r>
        <w:rPr>
          <w:rFonts w:ascii="Times New Roman" w:hAnsi="Times New Roman" w:cs="Times New Roman"/>
          <w:b/>
          <w:sz w:val="24"/>
          <w:szCs w:val="24"/>
        </w:rPr>
        <w:t xml:space="preserve"> (pierwszy stopień) </w:t>
      </w:r>
      <w:r w:rsidRPr="00020AD4">
        <w:rPr>
          <w:rFonts w:ascii="Times New Roman" w:hAnsi="Times New Roman" w:cs="Times New Roman"/>
          <w:b/>
          <w:sz w:val="24"/>
          <w:szCs w:val="24"/>
        </w:rPr>
        <w:t>w roku akademickim 2023/2024</w:t>
      </w: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 xml:space="preserve">Praktyki studenckie na kierunku kulturoznawstwo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20AD4">
        <w:rPr>
          <w:rFonts w:ascii="Times New Roman" w:hAnsi="Times New Roman" w:cs="Times New Roman"/>
          <w:sz w:val="24"/>
          <w:szCs w:val="24"/>
        </w:rPr>
        <w:t xml:space="preserve"> stopnia</w:t>
      </w:r>
      <w:r w:rsidR="00BC5491">
        <w:rPr>
          <w:rFonts w:ascii="Times New Roman" w:hAnsi="Times New Roman" w:cs="Times New Roman"/>
          <w:sz w:val="24"/>
          <w:szCs w:val="24"/>
        </w:rPr>
        <w:t xml:space="preserve"> na specjalności Kulturoznawstwo ogólne oraz na specjalności Kultura Dalekiego Wschodu (z językiem chińskim i japońskim)</w:t>
      </w:r>
      <w:r w:rsidRPr="00020AD4">
        <w:rPr>
          <w:rFonts w:ascii="Times New Roman" w:hAnsi="Times New Roman" w:cs="Times New Roman"/>
          <w:sz w:val="24"/>
          <w:szCs w:val="24"/>
        </w:rPr>
        <w:t xml:space="preserve"> w roku akademickim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20AD4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20A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realizował</w:t>
      </w:r>
      <w:r w:rsidR="00622C90">
        <w:rPr>
          <w:rFonts w:ascii="Times New Roman" w:hAnsi="Times New Roman" w:cs="Times New Roman"/>
          <w:sz w:val="24"/>
          <w:szCs w:val="24"/>
        </w:rPr>
        <w:t>y osoby studiujące na drugim i trzecim roku</w:t>
      </w:r>
      <w:r>
        <w:rPr>
          <w:rFonts w:ascii="Times New Roman" w:hAnsi="Times New Roman" w:cs="Times New Roman"/>
          <w:sz w:val="24"/>
          <w:szCs w:val="24"/>
        </w:rPr>
        <w:t>. Praktyki odbywały się</w:t>
      </w:r>
      <w:r w:rsidRPr="00020AD4">
        <w:rPr>
          <w:rFonts w:ascii="Times New Roman" w:hAnsi="Times New Roman" w:cs="Times New Roman"/>
          <w:sz w:val="24"/>
          <w:szCs w:val="24"/>
        </w:rPr>
        <w:t xml:space="preserve"> zgodnie z efektami kształcenia obowiązującymi dla t</w:t>
      </w:r>
      <w:r>
        <w:rPr>
          <w:rFonts w:ascii="Times New Roman" w:hAnsi="Times New Roman" w:cs="Times New Roman"/>
          <w:sz w:val="24"/>
          <w:szCs w:val="24"/>
        </w:rPr>
        <w:t xml:space="preserve">ego </w:t>
      </w:r>
      <w:r w:rsidRPr="00020AD4">
        <w:rPr>
          <w:rFonts w:ascii="Times New Roman" w:hAnsi="Times New Roman" w:cs="Times New Roman"/>
          <w:sz w:val="24"/>
          <w:szCs w:val="24"/>
        </w:rPr>
        <w:t>kierunk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Pr="00020AD4">
        <w:rPr>
          <w:rFonts w:ascii="Times New Roman" w:hAnsi="Times New Roman" w:cs="Times New Roman"/>
          <w:sz w:val="24"/>
          <w:szCs w:val="24"/>
        </w:rPr>
        <w:t>w różnorodnych typach instytucji publicznych (urzędy, szkoły, instytucje kultury,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instytucje artystyczne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20AD4">
        <w:rPr>
          <w:rFonts w:ascii="Times New Roman" w:hAnsi="Times New Roman" w:cs="Times New Roman"/>
          <w:sz w:val="24"/>
          <w:szCs w:val="24"/>
        </w:rPr>
        <w:t xml:space="preserve"> oraz w organizacjach pozarządowych i w przedsiębiorstwach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prowadzących działalność kulturalną oraz edukacyjną. W przypadku osób studiujących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 xml:space="preserve">na specjalności Kultura Dalekiego Wschodu z językiem chińskim </w:t>
      </w:r>
      <w:r>
        <w:rPr>
          <w:rFonts w:ascii="Times New Roman" w:hAnsi="Times New Roman" w:cs="Times New Roman"/>
          <w:sz w:val="24"/>
          <w:szCs w:val="24"/>
        </w:rPr>
        <w:t xml:space="preserve">i japońskim </w:t>
      </w:r>
      <w:r w:rsidRPr="00020AD4">
        <w:rPr>
          <w:rFonts w:ascii="Times New Roman" w:hAnsi="Times New Roman" w:cs="Times New Roman"/>
          <w:sz w:val="24"/>
          <w:szCs w:val="24"/>
        </w:rPr>
        <w:t>uzasadniona była realizacja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 xml:space="preserve">praktyk w ramach międzynarodowej wymiany dla studentów UMK. </w:t>
      </w:r>
      <w:r w:rsidR="0043251B">
        <w:rPr>
          <w:rFonts w:ascii="Times New Roman" w:hAnsi="Times New Roman" w:cs="Times New Roman"/>
          <w:sz w:val="24"/>
          <w:szCs w:val="24"/>
        </w:rPr>
        <w:t>W uzasadnionych przypadkach z</w:t>
      </w:r>
      <w:r>
        <w:rPr>
          <w:rFonts w:ascii="Times New Roman" w:hAnsi="Times New Roman" w:cs="Times New Roman"/>
          <w:sz w:val="24"/>
          <w:szCs w:val="24"/>
        </w:rPr>
        <w:t>aliczeni</w:t>
      </w:r>
      <w:r w:rsidR="0043251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praktyk </w:t>
      </w:r>
      <w:r w:rsidR="0043251B">
        <w:rPr>
          <w:rFonts w:ascii="Times New Roman" w:hAnsi="Times New Roman" w:cs="Times New Roman"/>
          <w:sz w:val="24"/>
          <w:szCs w:val="24"/>
        </w:rPr>
        <w:t xml:space="preserve">odbywało się </w:t>
      </w:r>
      <w:r w:rsidRPr="00020AD4">
        <w:rPr>
          <w:rFonts w:ascii="Times New Roman" w:hAnsi="Times New Roman" w:cs="Times New Roman"/>
          <w:sz w:val="24"/>
          <w:szCs w:val="24"/>
        </w:rPr>
        <w:t xml:space="preserve">na podstawie pracy zawodowej </w:t>
      </w:r>
      <w:r>
        <w:rPr>
          <w:rFonts w:ascii="Times New Roman" w:hAnsi="Times New Roman" w:cs="Times New Roman"/>
          <w:sz w:val="24"/>
          <w:szCs w:val="24"/>
        </w:rPr>
        <w:t>wy</w:t>
      </w:r>
      <w:r w:rsidRPr="00020AD4">
        <w:rPr>
          <w:rFonts w:ascii="Times New Roman" w:hAnsi="Times New Roman" w:cs="Times New Roman"/>
          <w:sz w:val="24"/>
          <w:szCs w:val="24"/>
        </w:rPr>
        <w:t>konywanej w ramach umów o pracę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instytucjach kultury na stanowiskach odpowiadających miejscom zatrudni</w:t>
      </w:r>
      <w:r w:rsidR="0043251B"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>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kulturoznawców.</w:t>
      </w:r>
    </w:p>
    <w:p w:rsidR="00020AD4" w:rsidRPr="00020AD4" w:rsidRDefault="00020AD4" w:rsidP="002B11FF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W celu wsparcia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procesu realizacji praktyk przez cały rok akademicki prowadzone były konsultacje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przeznaczone na kwestie merytoryczne i organizacyjne dotyczące praktyk. Studenci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proponowali samodzielnie miejsca praktyk</w:t>
      </w:r>
      <w:r w:rsidR="0043251B">
        <w:rPr>
          <w:rFonts w:ascii="Times New Roman" w:hAnsi="Times New Roman" w:cs="Times New Roman"/>
          <w:sz w:val="24"/>
          <w:szCs w:val="24"/>
        </w:rPr>
        <w:t xml:space="preserve"> lub </w:t>
      </w:r>
      <w:r w:rsidRPr="00020AD4">
        <w:rPr>
          <w:rFonts w:ascii="Times New Roman" w:hAnsi="Times New Roman" w:cs="Times New Roman"/>
          <w:sz w:val="24"/>
          <w:szCs w:val="24"/>
        </w:rPr>
        <w:t>korzystali ze wskazówek i porad,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które wynika</w:t>
      </w:r>
      <w:r w:rsidR="0043251B">
        <w:rPr>
          <w:rFonts w:ascii="Times New Roman" w:hAnsi="Times New Roman" w:cs="Times New Roman"/>
          <w:sz w:val="24"/>
          <w:szCs w:val="24"/>
        </w:rPr>
        <w:t>ły</w:t>
      </w:r>
      <w:r w:rsidRPr="00020AD4">
        <w:rPr>
          <w:rFonts w:ascii="Times New Roman" w:hAnsi="Times New Roman" w:cs="Times New Roman"/>
          <w:sz w:val="24"/>
          <w:szCs w:val="24"/>
        </w:rPr>
        <w:t xml:space="preserve"> z dotychczasowej współpracy partnerskiej</w:t>
      </w:r>
      <w:r w:rsidR="0043251B">
        <w:rPr>
          <w:rFonts w:ascii="Times New Roman" w:hAnsi="Times New Roman" w:cs="Times New Roman"/>
          <w:sz w:val="24"/>
          <w:szCs w:val="24"/>
        </w:rPr>
        <w:t xml:space="preserve"> UMK</w:t>
      </w:r>
      <w:r w:rsidRPr="00020AD4">
        <w:rPr>
          <w:rFonts w:ascii="Times New Roman" w:hAnsi="Times New Roman" w:cs="Times New Roman"/>
          <w:sz w:val="24"/>
          <w:szCs w:val="24"/>
        </w:rPr>
        <w:t xml:space="preserve"> z instytucjami</w:t>
      </w:r>
      <w:r w:rsidR="0043251B">
        <w:rPr>
          <w:rFonts w:ascii="Times New Roman" w:hAnsi="Times New Roman" w:cs="Times New Roman"/>
          <w:sz w:val="24"/>
          <w:szCs w:val="24"/>
        </w:rPr>
        <w:t xml:space="preserve"> i </w:t>
      </w:r>
      <w:r w:rsidRPr="00020AD4">
        <w:rPr>
          <w:rFonts w:ascii="Times New Roman" w:hAnsi="Times New Roman" w:cs="Times New Roman"/>
          <w:sz w:val="24"/>
          <w:szCs w:val="24"/>
        </w:rPr>
        <w:t>rozpoznania potrzeb</w:t>
      </w: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studentów.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Na miejsce realizacji praktyk wybierane były podmioty prowadzące działalność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020AD4">
        <w:rPr>
          <w:rFonts w:ascii="Times New Roman" w:hAnsi="Times New Roman" w:cs="Times New Roman"/>
          <w:sz w:val="24"/>
          <w:szCs w:val="24"/>
        </w:rPr>
        <w:t>ulturalną w dużych miastach, w tym głównie w 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20AD4">
        <w:rPr>
          <w:rFonts w:ascii="Times New Roman" w:hAnsi="Times New Roman" w:cs="Times New Roman"/>
          <w:sz w:val="24"/>
          <w:szCs w:val="24"/>
        </w:rPr>
        <w:t>runiu, ale też w mniejszych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020AD4">
        <w:rPr>
          <w:rFonts w:ascii="Times New Roman" w:hAnsi="Times New Roman" w:cs="Times New Roman"/>
          <w:sz w:val="24"/>
          <w:szCs w:val="24"/>
        </w:rPr>
        <w:t>iejscowościach, blisko miejsca zamieszkania osoby realizującej praktyki.</w:t>
      </w:r>
    </w:p>
    <w:p w:rsidR="00020AD4" w:rsidRPr="00020AD4" w:rsidRDefault="0043251B" w:rsidP="002B11FF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Praktyki </w:t>
      </w:r>
      <w:r w:rsidR="00020AD4" w:rsidRPr="00020AD4">
        <w:rPr>
          <w:rFonts w:ascii="Times New Roman" w:hAnsi="Times New Roman" w:cs="Times New Roman"/>
          <w:sz w:val="24"/>
          <w:szCs w:val="24"/>
        </w:rPr>
        <w:t>studencki</w:t>
      </w:r>
      <w:r>
        <w:rPr>
          <w:rFonts w:ascii="Times New Roman" w:hAnsi="Times New Roman" w:cs="Times New Roman"/>
          <w:sz w:val="24"/>
          <w:szCs w:val="24"/>
        </w:rPr>
        <w:t>e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odbywały się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 zgodnie z obowiązującym regulaminem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praktyk UMK w wymiarze 60 godzin. Praktyki odbywały się na podstawie porozumień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dwustronnych podpisywanych z zakładami. Wykonywane zadania potwierdz</w:t>
      </w:r>
      <w:r>
        <w:rPr>
          <w:rFonts w:ascii="Times New Roman" w:hAnsi="Times New Roman" w:cs="Times New Roman"/>
          <w:sz w:val="24"/>
          <w:szCs w:val="24"/>
        </w:rPr>
        <w:t>ano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 w karcie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praktyk opiniowanej przez opiekuna praktyk w zakładzie oraz weryfikowan</w:t>
      </w:r>
      <w:r>
        <w:rPr>
          <w:rFonts w:ascii="Times New Roman" w:hAnsi="Times New Roman" w:cs="Times New Roman"/>
          <w:sz w:val="24"/>
          <w:szCs w:val="24"/>
        </w:rPr>
        <w:t xml:space="preserve">o przez koordynatora praktyk na Wydziale Humanistycznym w zakresie formalnym i </w:t>
      </w:r>
      <w:r w:rsidR="00020AD4" w:rsidRPr="00020AD4">
        <w:rPr>
          <w:rFonts w:ascii="Times New Roman" w:hAnsi="Times New Roman" w:cs="Times New Roman"/>
          <w:sz w:val="24"/>
          <w:szCs w:val="24"/>
        </w:rPr>
        <w:t>w odniesieniu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efektów kształcenia. Studenci </w:t>
      </w:r>
      <w:r>
        <w:rPr>
          <w:rFonts w:ascii="Times New Roman" w:hAnsi="Times New Roman" w:cs="Times New Roman"/>
          <w:sz w:val="24"/>
          <w:szCs w:val="24"/>
        </w:rPr>
        <w:t>byli wysoko oceniani za realizowane zadania, w</w:t>
      </w:r>
      <w:r w:rsidR="00020AD4" w:rsidRPr="00020AD4">
        <w:rPr>
          <w:rFonts w:ascii="Times New Roman" w:hAnsi="Times New Roman" w:cs="Times New Roman"/>
          <w:sz w:val="24"/>
          <w:szCs w:val="24"/>
        </w:rPr>
        <w:t>iele osób otrzymało w karcie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praktyk pisemną opinię o przebiegu praktyk, co pozwalało zwrócić uwagę na te </w:t>
      </w:r>
      <w:r w:rsidR="00020AD4" w:rsidRPr="00020AD4">
        <w:rPr>
          <w:rFonts w:ascii="Times New Roman" w:hAnsi="Times New Roman" w:cs="Times New Roman"/>
          <w:sz w:val="24"/>
          <w:szCs w:val="24"/>
        </w:rPr>
        <w:lastRenderedPageBreak/>
        <w:t>elementy, które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nie mieszczą się w tabeli oceny, a mogą pełnić funkcję rekomendacji dla osoby studiującej.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Koordynatorka praktyk prowadziła rozmowy ewaluacyjne na temat </w:t>
      </w:r>
      <w:r w:rsidR="00020AD4" w:rsidRPr="00020AD4">
        <w:rPr>
          <w:rFonts w:ascii="Times New Roman" w:hAnsi="Times New Roman" w:cs="Times New Roman"/>
          <w:sz w:val="24"/>
          <w:szCs w:val="24"/>
        </w:rPr>
        <w:t>przebiegu</w:t>
      </w:r>
      <w:r>
        <w:rPr>
          <w:rFonts w:ascii="Times New Roman" w:hAnsi="Times New Roman" w:cs="Times New Roman"/>
          <w:sz w:val="24"/>
          <w:szCs w:val="24"/>
        </w:rPr>
        <w:t xml:space="preserve"> praktyk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co umożliwiało </w:t>
      </w:r>
      <w:r w:rsidR="00020AD4" w:rsidRPr="00020AD4">
        <w:rPr>
          <w:rFonts w:ascii="Times New Roman" w:hAnsi="Times New Roman" w:cs="Times New Roman"/>
          <w:sz w:val="24"/>
          <w:szCs w:val="24"/>
        </w:rPr>
        <w:t>podzieleni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 się efektami zadań realizowanych w trakcie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praktyk oraz wskazani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 ewentualnych trudności. Informacje te stanowią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ważną</w:t>
      </w:r>
      <w:r w:rsidR="00020AD4">
        <w:rPr>
          <w:rFonts w:ascii="Times New Roman" w:hAnsi="Times New Roman" w:cs="Times New Roman"/>
          <w:sz w:val="24"/>
          <w:szCs w:val="24"/>
        </w:rPr>
        <w:t xml:space="preserve"> b</w:t>
      </w:r>
      <w:r w:rsidR="00020AD4" w:rsidRPr="00020AD4">
        <w:rPr>
          <w:rFonts w:ascii="Times New Roman" w:hAnsi="Times New Roman" w:cs="Times New Roman"/>
          <w:sz w:val="24"/>
          <w:szCs w:val="24"/>
        </w:rPr>
        <w:t>azę wiedzy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sprawdzonych instytucjach oraz działaniach, które studentki i studenci kulturoznawstwa mogą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wnosić do działalności</w:t>
      </w:r>
      <w:r>
        <w:rPr>
          <w:rFonts w:ascii="Times New Roman" w:hAnsi="Times New Roman" w:cs="Times New Roman"/>
          <w:sz w:val="24"/>
          <w:szCs w:val="24"/>
        </w:rPr>
        <w:t xml:space="preserve"> instytucji</w:t>
      </w:r>
      <w:r w:rsidR="00020AD4" w:rsidRPr="00020AD4">
        <w:rPr>
          <w:rFonts w:ascii="Times New Roman" w:hAnsi="Times New Roman" w:cs="Times New Roman"/>
          <w:sz w:val="24"/>
          <w:szCs w:val="24"/>
        </w:rPr>
        <w:t xml:space="preserve"> w oparciu o kompetencje uzyskane w trakcie kształcenia na UMK.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Pełna dokumentacja procesu realizacji praktyk (porozumienia oraz karty praktyk) w wersji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drukowanej została złożona wraz ze sprawozdaniem w Dziekanacie Wydziału</w:t>
      </w:r>
      <w:r w:rsidR="00020AD4">
        <w:rPr>
          <w:rFonts w:ascii="Times New Roman" w:hAnsi="Times New Roman" w:cs="Times New Roman"/>
          <w:sz w:val="24"/>
          <w:szCs w:val="24"/>
        </w:rPr>
        <w:t xml:space="preserve"> </w:t>
      </w:r>
      <w:r w:rsidR="00020AD4" w:rsidRPr="00020AD4">
        <w:rPr>
          <w:rFonts w:ascii="Times New Roman" w:hAnsi="Times New Roman" w:cs="Times New Roman"/>
          <w:sz w:val="24"/>
          <w:szCs w:val="24"/>
        </w:rPr>
        <w:t>Humanistycznego.</w:t>
      </w:r>
    </w:p>
    <w:p w:rsidR="00020AD4" w:rsidRPr="00020AD4" w:rsidRDefault="00020AD4" w:rsidP="002B11FF">
      <w:pPr>
        <w:autoSpaceDE w:val="0"/>
        <w:autoSpaceDN w:val="0"/>
        <w:adjustRightInd w:val="0"/>
        <w:spacing w:after="0" w:line="312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Zaliczenie praktyk studenckich w roku akademickim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20AD4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20AD4">
        <w:rPr>
          <w:rFonts w:ascii="Times New Roman" w:hAnsi="Times New Roman" w:cs="Times New Roman"/>
          <w:sz w:val="24"/>
          <w:szCs w:val="24"/>
        </w:rPr>
        <w:t xml:space="preserve"> otrzymał</w:t>
      </w:r>
      <w:r w:rsidR="00622C90">
        <w:rPr>
          <w:rFonts w:ascii="Times New Roman" w:hAnsi="Times New Roman" w:cs="Times New Roman"/>
          <w:sz w:val="24"/>
          <w:szCs w:val="24"/>
        </w:rPr>
        <w:t>o</w:t>
      </w:r>
      <w:r w:rsidR="002F0217">
        <w:rPr>
          <w:rFonts w:ascii="Times New Roman" w:hAnsi="Times New Roman" w:cs="Times New Roman"/>
          <w:sz w:val="24"/>
          <w:szCs w:val="24"/>
        </w:rPr>
        <w:t xml:space="preserve"> 2</w:t>
      </w:r>
      <w:r w:rsidR="00622C90">
        <w:rPr>
          <w:rFonts w:ascii="Times New Roman" w:hAnsi="Times New Roman" w:cs="Times New Roman"/>
          <w:sz w:val="24"/>
          <w:szCs w:val="24"/>
        </w:rPr>
        <w:t>1</w:t>
      </w:r>
      <w:r w:rsidR="002F0217">
        <w:rPr>
          <w:rFonts w:ascii="Times New Roman" w:hAnsi="Times New Roman" w:cs="Times New Roman"/>
          <w:sz w:val="24"/>
          <w:szCs w:val="24"/>
        </w:rPr>
        <w:t xml:space="preserve"> os</w:t>
      </w:r>
      <w:r w:rsidR="00622C90">
        <w:rPr>
          <w:rFonts w:ascii="Times New Roman" w:hAnsi="Times New Roman" w:cs="Times New Roman"/>
          <w:sz w:val="24"/>
          <w:szCs w:val="24"/>
        </w:rPr>
        <w:t>ób</w:t>
      </w:r>
      <w:r w:rsidR="002F02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0217" w:rsidRDefault="002F0217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020AD4" w:rsidRPr="002F0217" w:rsidRDefault="00020AD4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F0217">
        <w:rPr>
          <w:rFonts w:ascii="Times New Roman" w:hAnsi="Times New Roman" w:cs="Times New Roman"/>
          <w:b/>
          <w:sz w:val="24"/>
          <w:szCs w:val="24"/>
        </w:rPr>
        <w:t>Wykaz miejsc realizacji praktyk:</w:t>
      </w:r>
    </w:p>
    <w:p w:rsidR="00020AD4" w:rsidRPr="002F0217" w:rsidRDefault="00020AD4" w:rsidP="002B11F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F0217">
        <w:rPr>
          <w:rFonts w:ascii="Times New Roman" w:hAnsi="Times New Roman" w:cs="Times New Roman"/>
          <w:b/>
          <w:sz w:val="24"/>
          <w:szCs w:val="24"/>
        </w:rPr>
        <w:t>Praktyki w toruńskich instytucjach kultury, organizacjach pozarządowych i</w:t>
      </w:r>
    </w:p>
    <w:p w:rsidR="00020AD4" w:rsidRDefault="00020AD4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F0217">
        <w:rPr>
          <w:rFonts w:ascii="Times New Roman" w:hAnsi="Times New Roman" w:cs="Times New Roman"/>
          <w:b/>
          <w:sz w:val="24"/>
          <w:szCs w:val="24"/>
        </w:rPr>
        <w:t>firmach:</w:t>
      </w:r>
    </w:p>
    <w:p w:rsidR="002F0217" w:rsidRPr="008644FA" w:rsidRDefault="002F0217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8644FA">
        <w:rPr>
          <w:rFonts w:ascii="Times New Roman" w:hAnsi="Times New Roman" w:cs="Times New Roman"/>
          <w:sz w:val="24"/>
          <w:szCs w:val="24"/>
        </w:rPr>
        <w:t>Wojewódzka Biblioteka Publiczna Książnica Kopernikańska w Toruniu – 1</w:t>
      </w:r>
    </w:p>
    <w:p w:rsidR="002F0217" w:rsidRDefault="002F0217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 xml:space="preserve">Toruńska Orkiestra Symfoniczna —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8644FA" w:rsidRDefault="008644FA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Sztuki Współczesnej w Toruniu </w:t>
      </w:r>
      <w:r w:rsidR="00622C9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644FA" w:rsidRPr="00020AD4" w:rsidRDefault="008644FA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 xml:space="preserve">Fundacja Tumult w Toruniu —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5740CC" w:rsidRDefault="005740CC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Muzeum Okręgowe w Toruniu – 1</w:t>
      </w:r>
    </w:p>
    <w:p w:rsidR="008644FA" w:rsidRDefault="008644FA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8644FA" w:rsidRPr="002B11FF" w:rsidRDefault="008644FA" w:rsidP="002B11F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B11FF">
        <w:rPr>
          <w:rFonts w:ascii="Times New Roman" w:hAnsi="Times New Roman" w:cs="Times New Roman"/>
          <w:b/>
          <w:sz w:val="24"/>
          <w:szCs w:val="24"/>
        </w:rPr>
        <w:t>Praktyki w miastach i miejscowościach w Polsce</w:t>
      </w:r>
    </w:p>
    <w:p w:rsidR="008644FA" w:rsidRDefault="008644FA" w:rsidP="002B11FF">
      <w:pPr>
        <w:pStyle w:val="Akapitzlist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Galeria Wspólna w Bydgoszczy – 1 </w:t>
      </w:r>
    </w:p>
    <w:p w:rsidR="005740CC" w:rsidRDefault="005740CC" w:rsidP="002B11FF">
      <w:pPr>
        <w:pStyle w:val="Akapitzlist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Brodnicki Dom Kultury – 1</w:t>
      </w:r>
    </w:p>
    <w:p w:rsidR="005740CC" w:rsidRDefault="005740CC" w:rsidP="002B11FF">
      <w:pPr>
        <w:pStyle w:val="Akapitzlist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Studio Piosenki Metro (Toruń, Włocławek) – 1</w:t>
      </w:r>
    </w:p>
    <w:p w:rsidR="005740CC" w:rsidRDefault="005740CC" w:rsidP="002B11FF">
      <w:pPr>
        <w:pStyle w:val="Akapitzlist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WardPassion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Barbara </w:t>
      </w:r>
      <w:proofErr w:type="spellStart"/>
      <w:r>
        <w:rPr>
          <w:rFonts w:ascii="Times New Roman" w:hAnsi="Times New Roman" w:cs="Times New Roman"/>
          <w:sz w:val="24"/>
          <w:szCs w:val="24"/>
        </w:rPr>
        <w:t>Szacoń</w:t>
      </w:r>
      <w:proofErr w:type="spellEnd"/>
      <w:r>
        <w:rPr>
          <w:rFonts w:ascii="Times New Roman" w:hAnsi="Times New Roman" w:cs="Times New Roman"/>
          <w:sz w:val="24"/>
          <w:szCs w:val="24"/>
        </w:rPr>
        <w:t>-Wójcik – 1</w:t>
      </w:r>
    </w:p>
    <w:p w:rsidR="005740CC" w:rsidRPr="005740CC" w:rsidRDefault="005740CC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2F0217" w:rsidRPr="002F0217" w:rsidRDefault="002F0217" w:rsidP="002B11F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</w:p>
    <w:p w:rsidR="002F0217" w:rsidRPr="002B11FF" w:rsidRDefault="002B11FF" w:rsidP="002B11FF">
      <w:pPr>
        <w:pStyle w:val="Akapitzlist"/>
        <w:numPr>
          <w:ilvl w:val="0"/>
          <w:numId w:val="1"/>
        </w:num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Praktyki realizowane w oparciu o </w:t>
      </w:r>
      <w:r w:rsidR="002F0217" w:rsidRPr="002B11FF">
        <w:rPr>
          <w:rFonts w:ascii="Times New Roman" w:hAnsi="Times New Roman" w:cs="Times New Roman"/>
          <w:b/>
          <w:sz w:val="24"/>
          <w:szCs w:val="24"/>
        </w:rPr>
        <w:t>staż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2F0217" w:rsidRPr="002B11FF">
        <w:rPr>
          <w:rFonts w:ascii="Times New Roman" w:hAnsi="Times New Roman" w:cs="Times New Roman"/>
          <w:b/>
          <w:sz w:val="24"/>
          <w:szCs w:val="24"/>
        </w:rPr>
        <w:t xml:space="preserve"> i działalnoś</w:t>
      </w:r>
      <w:r>
        <w:rPr>
          <w:rFonts w:ascii="Times New Roman" w:hAnsi="Times New Roman" w:cs="Times New Roman"/>
          <w:b/>
          <w:sz w:val="24"/>
          <w:szCs w:val="24"/>
        </w:rPr>
        <w:t>ć</w:t>
      </w:r>
      <w:r w:rsidR="002F0217" w:rsidRPr="002B11FF">
        <w:rPr>
          <w:rFonts w:ascii="Times New Roman" w:hAnsi="Times New Roman" w:cs="Times New Roman"/>
          <w:b/>
          <w:sz w:val="24"/>
          <w:szCs w:val="24"/>
        </w:rPr>
        <w:t xml:space="preserve"> zawodow</w:t>
      </w:r>
      <w:r>
        <w:rPr>
          <w:rFonts w:ascii="Times New Roman" w:hAnsi="Times New Roman" w:cs="Times New Roman"/>
          <w:b/>
          <w:sz w:val="24"/>
          <w:szCs w:val="24"/>
        </w:rPr>
        <w:t xml:space="preserve">ą </w:t>
      </w:r>
      <w:r w:rsidR="002F0217" w:rsidRPr="002B11FF">
        <w:rPr>
          <w:rFonts w:ascii="Times New Roman" w:hAnsi="Times New Roman" w:cs="Times New Roman"/>
          <w:b/>
          <w:sz w:val="24"/>
          <w:szCs w:val="24"/>
        </w:rPr>
        <w:t>w różnorodnych podmiotach kultury</w:t>
      </w:r>
    </w:p>
    <w:p w:rsidR="002F0217" w:rsidRDefault="002F0217" w:rsidP="002B11F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Wojewódzki Ośrodek Animacji Kultury w Toruniu – 1 </w:t>
      </w:r>
    </w:p>
    <w:p w:rsidR="002F0217" w:rsidRDefault="002F0217" w:rsidP="002B11F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Stowarzyszenie On/OFF w Tychach – </w:t>
      </w:r>
      <w:r w:rsidR="00622C90">
        <w:rPr>
          <w:rFonts w:ascii="Times New Roman" w:hAnsi="Times New Roman" w:cs="Times New Roman"/>
          <w:sz w:val="24"/>
          <w:szCs w:val="24"/>
        </w:rPr>
        <w:t>5</w:t>
      </w:r>
    </w:p>
    <w:p w:rsidR="00D66F5A" w:rsidRDefault="00D66F5A" w:rsidP="002B11F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Mołdawskie pismo „Jutrzenka” – 1</w:t>
      </w:r>
    </w:p>
    <w:p w:rsidR="00BC5491" w:rsidRPr="002B11FF" w:rsidRDefault="002B11FF" w:rsidP="002B11FF">
      <w:pPr>
        <w:pStyle w:val="Akapitzlist"/>
        <w:numPr>
          <w:ilvl w:val="0"/>
          <w:numId w:val="1"/>
        </w:num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Praktyki w</w:t>
      </w:r>
      <w:r w:rsidR="00BC5491" w:rsidRPr="002B11FF">
        <w:rPr>
          <w:rFonts w:ascii="Times New Roman" w:hAnsi="Times New Roman" w:cs="Times New Roman"/>
          <w:b/>
          <w:sz w:val="24"/>
          <w:szCs w:val="24"/>
        </w:rPr>
        <w:t xml:space="preserve"> jednostkach UMK</w:t>
      </w:r>
    </w:p>
    <w:p w:rsidR="00BC5491" w:rsidRDefault="00BC5491" w:rsidP="002B11FF">
      <w:pPr>
        <w:pStyle w:val="Akapitzlist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BC5491">
        <w:rPr>
          <w:rFonts w:ascii="Times New Roman" w:hAnsi="Times New Roman" w:cs="Times New Roman"/>
          <w:sz w:val="24"/>
          <w:szCs w:val="24"/>
        </w:rPr>
        <w:t xml:space="preserve">Realizacja autorskich działań artystycznych na UMK – </w:t>
      </w:r>
      <w:r w:rsidR="00622C90">
        <w:rPr>
          <w:rFonts w:ascii="Times New Roman" w:hAnsi="Times New Roman" w:cs="Times New Roman"/>
          <w:sz w:val="24"/>
          <w:szCs w:val="24"/>
        </w:rPr>
        <w:t>2</w:t>
      </w:r>
      <w:r w:rsidRPr="00BC54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5491" w:rsidRPr="00BC5491" w:rsidRDefault="00BC5491" w:rsidP="002B11FF">
      <w:pPr>
        <w:pStyle w:val="Akapitzlist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ze studentami zagranicznymi – 2 </w:t>
      </w:r>
    </w:p>
    <w:p w:rsidR="00BC5491" w:rsidRDefault="00BC5491" w:rsidP="002B11FF">
      <w:pPr>
        <w:pStyle w:val="Akapitzlist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BC5491" w:rsidRPr="00BC5491" w:rsidRDefault="00BC5491" w:rsidP="002B11FF">
      <w:pPr>
        <w:pStyle w:val="Akapitzlist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sectPr w:rsidR="00BC5491" w:rsidRPr="00BC5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131923"/>
    <w:multiLevelType w:val="hybridMultilevel"/>
    <w:tmpl w:val="B804F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D4"/>
    <w:rsid w:val="00020AD4"/>
    <w:rsid w:val="002B11FF"/>
    <w:rsid w:val="002F0217"/>
    <w:rsid w:val="0043251B"/>
    <w:rsid w:val="005740CC"/>
    <w:rsid w:val="00622C90"/>
    <w:rsid w:val="008644FA"/>
    <w:rsid w:val="00BC5491"/>
    <w:rsid w:val="00C90C08"/>
    <w:rsid w:val="00CE08C3"/>
    <w:rsid w:val="00D66F5A"/>
    <w:rsid w:val="00E3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82247"/>
  <w15:chartTrackingRefBased/>
  <w15:docId w15:val="{62F514BE-A0B7-4D2B-9C32-C92A0F42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0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533</Words>
  <Characters>3633</Characters>
  <Application>Microsoft Office Word</Application>
  <DocSecurity>0</DocSecurity>
  <Lines>75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Marzenna Wiśniewska (marzennaw)</dc:creator>
  <cp:keywords/>
  <dc:description/>
  <cp:lastModifiedBy>Marzenna Wiśniewska (marzennaw)</cp:lastModifiedBy>
  <cp:revision>6</cp:revision>
  <dcterms:created xsi:type="dcterms:W3CDTF">2025-06-10T14:35:00Z</dcterms:created>
  <dcterms:modified xsi:type="dcterms:W3CDTF">2025-06-11T12:02:00Z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4ba74857-8afe-42f5-84f9-52bd96db89c5</vt:lpwstr>
  </property>
</Properties>
</file>